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1E33D6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1E33D6">
              <w:t>Хузиехмет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1E33D6" w:rsidP="0083020C">
            <w:r>
              <w:t>1908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83020C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03B88" w:rsidP="0083020C">
            <w:r>
              <w:t>Призван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020C" w:rsidRDefault="00803B88" w:rsidP="0083020C">
            <w:r>
              <w:t>Вернулся после ранения в 1942, но вскоре вновь был призван</w:t>
            </w:r>
            <w:proofErr w:type="gramStart"/>
            <w:r>
              <w:t>..</w:t>
            </w:r>
            <w:proofErr w:type="gramEnd"/>
          </w:p>
          <w:p w:rsidR="00803B88" w:rsidRDefault="00803B88" w:rsidP="0083020C">
            <w:r>
              <w:t xml:space="preserve">Умер от ран в 1944. Похоронен на гражданском кладбище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танан</w:t>
            </w:r>
            <w:proofErr w:type="spellEnd"/>
            <w:r>
              <w:t xml:space="preserve"> Львовской обл.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803B88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2023-05-24T18:52:00Z</dcterms:created>
  <dcterms:modified xsi:type="dcterms:W3CDTF">2023-05-24T18:52:00Z</dcterms:modified>
</cp:coreProperties>
</file>